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5698" w:rsidRPr="00D65698" w:rsidTr="00D65698">
        <w:tc>
          <w:tcPr>
            <w:tcW w:w="9350" w:type="dxa"/>
          </w:tcPr>
          <w:p w:rsidR="00D65698" w:rsidRPr="00253B68" w:rsidRDefault="00317037" w:rsidP="00E35215">
            <w:pPr>
              <w:rPr>
                <w:rFonts w:ascii="Century Gothic" w:hAnsi="Century Gothic" w:cstheme="minorHAnsi"/>
                <w:b/>
                <w:color w:val="ED7D31" w:themeColor="accent2"/>
                <w:sz w:val="20"/>
                <w:szCs w:val="20"/>
              </w:rPr>
            </w:pPr>
            <w:bookmarkStart w:id="0" w:name="_GoBack"/>
            <w:bookmarkEnd w:id="0"/>
            <w:r w:rsidRPr="00253B68">
              <w:rPr>
                <w:rFonts w:ascii="Century Gothic" w:hAnsi="Century Gothic" w:cstheme="minorHAnsi"/>
                <w:b/>
                <w:color w:val="ED7D31" w:themeColor="accent2"/>
                <w:sz w:val="20"/>
                <w:szCs w:val="20"/>
              </w:rPr>
              <w:t xml:space="preserve">*Remember the goal is to build a deeper understanding of the standard. </w:t>
            </w:r>
            <w:r w:rsidR="009849ED" w:rsidRPr="00253B68">
              <w:rPr>
                <w:rFonts w:ascii="Century Gothic" w:hAnsi="Century Gothic" w:cstheme="minorHAnsi"/>
                <w:b/>
                <w:color w:val="ED7D31" w:themeColor="accent2"/>
                <w:sz w:val="20"/>
                <w:szCs w:val="20"/>
              </w:rPr>
              <w:t>There is no perfect document, but a collective group of teachers can give their best thinking to e</w:t>
            </w:r>
            <w:r w:rsidRPr="00253B68">
              <w:rPr>
                <w:rFonts w:ascii="Century Gothic" w:hAnsi="Century Gothic" w:cstheme="minorHAnsi"/>
                <w:b/>
                <w:color w:val="ED7D31" w:themeColor="accent2"/>
                <w:sz w:val="20"/>
                <w:szCs w:val="20"/>
              </w:rPr>
              <w:t>ach step.</w:t>
            </w:r>
            <w:r w:rsidR="00107BFB">
              <w:rPr>
                <w:rFonts w:ascii="Century Gothic" w:hAnsi="Century Gothic" w:cstheme="minorHAnsi"/>
                <w:b/>
                <w:color w:val="ED7D31" w:themeColor="accent2"/>
                <w:sz w:val="20"/>
                <w:szCs w:val="20"/>
              </w:rPr>
              <w:t xml:space="preserve"> Complete sentences are not necessary when thinking through and using this working document. </w:t>
            </w:r>
          </w:p>
          <w:p w:rsidR="00253B68" w:rsidRPr="00E35215" w:rsidRDefault="00253B68" w:rsidP="00E35215">
            <w:pPr>
              <w:rPr>
                <w:rFonts w:cstheme="minorHAnsi"/>
                <w:sz w:val="20"/>
                <w:szCs w:val="20"/>
              </w:rPr>
            </w:pPr>
          </w:p>
          <w:p w:rsidR="00D65698" w:rsidRDefault="007338CA" w:rsidP="00E352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  <w:u w:val="single"/>
              </w:rPr>
              <w:t>First Step</w:t>
            </w:r>
            <w:r w:rsidR="00D65698"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</w:rPr>
              <w:t>: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 Identify 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  <w:u w:val="single"/>
              </w:rPr>
              <w:t>one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405EA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priority 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>sta</w:t>
            </w:r>
            <w:r w:rsidR="00840B2C">
              <w:rPr>
                <w:rFonts w:ascii="Century Gothic" w:hAnsi="Century Gothic" w:cstheme="minorHAnsi"/>
                <w:sz w:val="20"/>
                <w:szCs w:val="20"/>
              </w:rPr>
              <w:t>ndard for an instructional focus. Underline verbs.</w:t>
            </w:r>
          </w:p>
          <w:p w:rsidR="00E35215" w:rsidRPr="00E35215" w:rsidRDefault="00E35215" w:rsidP="00E35215">
            <w:pPr>
              <w:rPr>
                <w:rFonts w:ascii="Century Gothic" w:hAnsi="Century Gothic" w:cstheme="minorHAnsi"/>
                <w:sz w:val="8"/>
                <w:szCs w:val="20"/>
              </w:rPr>
            </w:pPr>
          </w:p>
          <w:p w:rsidR="003E68F2" w:rsidRDefault="00840B2C" w:rsidP="00E352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99695</wp:posOffset>
                  </wp:positionV>
                  <wp:extent cx="1726157" cy="15786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d in 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157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38CA"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  <w:u w:val="single"/>
              </w:rPr>
              <w:t>Second Step</w:t>
            </w:r>
            <w:r w:rsidR="00D65698"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</w:rPr>
              <w:t>: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 Restate the standard in </w:t>
            </w:r>
            <w:r w:rsidR="003E68F2" w:rsidRPr="00253B68">
              <w:rPr>
                <w:rFonts w:ascii="Century Gothic" w:hAnsi="Century Gothic" w:cstheme="minorHAnsi"/>
                <w:sz w:val="20"/>
                <w:szCs w:val="20"/>
              </w:rPr>
              <w:t>“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>student-friendly wording</w:t>
            </w:r>
            <w:r w:rsidR="003E68F2" w:rsidRPr="00253B68">
              <w:rPr>
                <w:rFonts w:ascii="Century Gothic" w:hAnsi="Century Gothic" w:cstheme="minorHAnsi"/>
                <w:sz w:val="20"/>
                <w:szCs w:val="20"/>
              </w:rPr>
              <w:t>”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– </w:t>
            </w:r>
            <w:r w:rsidR="00E35215">
              <w:rPr>
                <w:rFonts w:ascii="Century Gothic" w:hAnsi="Century Gothic" w:cstheme="minorHAnsi"/>
                <w:sz w:val="20"/>
                <w:szCs w:val="20"/>
              </w:rPr>
              <w:br/>
              <w:t xml:space="preserve">                         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without losing rigor. </w:t>
            </w:r>
          </w:p>
          <w:p w:rsidR="00E35215" w:rsidRPr="00E35215" w:rsidRDefault="00E35215" w:rsidP="00E35215">
            <w:pPr>
              <w:rPr>
                <w:rFonts w:ascii="Century Gothic" w:hAnsi="Century Gothic" w:cstheme="minorHAnsi"/>
                <w:sz w:val="8"/>
                <w:szCs w:val="20"/>
              </w:rPr>
            </w:pPr>
          </w:p>
          <w:p w:rsidR="00E35215" w:rsidRDefault="007338CA" w:rsidP="00E352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  <w:u w:val="single"/>
              </w:rPr>
              <w:t>Third Step</w:t>
            </w:r>
            <w:r w:rsidR="00D65698"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</w:rPr>
              <w:t>: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 Decide why this </w:t>
            </w:r>
            <w:r w:rsidR="003E68F2" w:rsidRPr="00253B68">
              <w:rPr>
                <w:rFonts w:ascii="Century Gothic" w:hAnsi="Century Gothic" w:cstheme="minorHAnsi"/>
                <w:sz w:val="20"/>
                <w:szCs w:val="20"/>
              </w:rPr>
              <w:t>standard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is important</w:t>
            </w:r>
            <w:r w:rsidR="00FB11BA" w:rsidRPr="00253B68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E35215" w:rsidRPr="00E35215" w:rsidRDefault="00E35215" w:rsidP="00E35215">
            <w:pPr>
              <w:rPr>
                <w:rFonts w:ascii="Century Gothic" w:hAnsi="Century Gothic" w:cstheme="minorHAnsi"/>
                <w:sz w:val="8"/>
                <w:szCs w:val="20"/>
              </w:rPr>
            </w:pPr>
          </w:p>
          <w:p w:rsidR="00D65698" w:rsidRPr="00253B68" w:rsidRDefault="007338CA" w:rsidP="00E352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  <w:u w:val="single"/>
              </w:rPr>
              <w:t>Fourth Step</w:t>
            </w:r>
            <w:r w:rsidR="00D65698"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</w:rPr>
              <w:t>: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 Write the </w:t>
            </w:r>
            <w:r w:rsidR="00D65698" w:rsidRPr="00253B68">
              <w:rPr>
                <w:rFonts w:ascii="Century Gothic" w:hAnsi="Century Gothic" w:cstheme="minorHAnsi"/>
                <w:i/>
                <w:sz w:val="20"/>
                <w:szCs w:val="20"/>
              </w:rPr>
              <w:t>details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of what students will do to achieve </w:t>
            </w:r>
            <w:r w:rsidR="00E35215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the </w:t>
            </w:r>
            <w:r w:rsidR="003E68F2" w:rsidRPr="00253B68">
              <w:rPr>
                <w:rFonts w:ascii="Century Gothic" w:hAnsi="Century Gothic" w:cstheme="minorHAnsi"/>
                <w:sz w:val="20"/>
                <w:szCs w:val="20"/>
              </w:rPr>
              <w:t>standard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.  These are the </w:t>
            </w:r>
            <w:r w:rsidR="00D65698" w:rsidRPr="00253B68">
              <w:rPr>
                <w:rFonts w:ascii="Century Gothic" w:hAnsi="Century Gothic" w:cstheme="minorHAnsi"/>
                <w:i/>
                <w:sz w:val="20"/>
                <w:szCs w:val="20"/>
              </w:rPr>
              <w:t>success criteria</w:t>
            </w:r>
            <w:r w:rsidR="003E68F2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.  How will you know if </w:t>
            </w:r>
            <w:r w:rsidR="00E35215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3E68F2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they mastered the standard?  They can “do” </w:t>
            </w:r>
            <w:r w:rsidR="00E35215">
              <w:rPr>
                <w:rFonts w:ascii="Century Gothic" w:hAnsi="Century Gothic" w:cstheme="minorHAnsi"/>
                <w:sz w:val="20"/>
                <w:szCs w:val="20"/>
              </w:rPr>
              <w:t>&amp;</w:t>
            </w:r>
            <w:r w:rsidR="003E68F2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they “know” what?</w:t>
            </w:r>
          </w:p>
          <w:p w:rsidR="00E35215" w:rsidRPr="00E35215" w:rsidRDefault="00E35215" w:rsidP="00E35215">
            <w:pPr>
              <w:rPr>
                <w:rFonts w:ascii="Century Gothic" w:hAnsi="Century Gothic" w:cstheme="minorHAnsi"/>
                <w:b/>
                <w:color w:val="00B050"/>
                <w:sz w:val="8"/>
                <w:szCs w:val="20"/>
                <w:u w:val="single"/>
              </w:rPr>
            </w:pPr>
          </w:p>
          <w:p w:rsidR="00D65698" w:rsidRPr="003E68F2" w:rsidRDefault="007338CA" w:rsidP="00E35215">
            <w:pPr>
              <w:rPr>
                <w:rFonts w:cstheme="minorHAnsi"/>
                <w:sz w:val="24"/>
                <w:szCs w:val="24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  <w:u w:val="single"/>
              </w:rPr>
              <w:t>Fifth Step</w:t>
            </w:r>
            <w:r w:rsidR="00D65698" w:rsidRPr="00253B68">
              <w:rPr>
                <w:rFonts w:ascii="Century Gothic" w:hAnsi="Century Gothic" w:cstheme="minorHAnsi"/>
                <w:b/>
                <w:color w:val="00B050"/>
                <w:sz w:val="20"/>
                <w:szCs w:val="20"/>
              </w:rPr>
              <w:t>: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 Break the </w:t>
            </w:r>
            <w:r w:rsidR="003E68F2" w:rsidRPr="00253B68">
              <w:rPr>
                <w:rFonts w:ascii="Century Gothic" w:hAnsi="Century Gothic" w:cstheme="minorHAnsi"/>
                <w:sz w:val="20"/>
                <w:szCs w:val="20"/>
              </w:rPr>
              <w:t>standard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into </w:t>
            </w:r>
            <w:r w:rsidR="00F95F44" w:rsidRPr="00253B68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the chunks of learning </w:t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– the </w:t>
            </w:r>
            <w:r w:rsidR="00E35215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D65698" w:rsidRPr="00253B68">
              <w:rPr>
                <w:rFonts w:ascii="Century Gothic" w:hAnsi="Century Gothic" w:cstheme="minorHAnsi"/>
                <w:sz w:val="20"/>
                <w:szCs w:val="20"/>
              </w:rPr>
              <w:t>skill</w:t>
            </w:r>
            <w:r w:rsidR="00F95F44"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s and concepts that lead to the mastery of the standard. </w:t>
            </w:r>
            <w:r w:rsidR="00E35215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F95F44" w:rsidRPr="00253B68">
              <w:rPr>
                <w:rFonts w:ascii="Century Gothic" w:hAnsi="Century Gothic" w:cstheme="minorHAnsi"/>
                <w:sz w:val="20"/>
                <w:szCs w:val="20"/>
              </w:rPr>
              <w:t>Scaffold from easiest to most difficult, if applicable.</w:t>
            </w:r>
            <w:r w:rsidRPr="00253B6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</w:tbl>
    <w:p w:rsidR="00D65698" w:rsidRPr="00D65698" w:rsidRDefault="00D65698">
      <w:pPr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58"/>
        <w:gridCol w:w="2150"/>
        <w:gridCol w:w="3073"/>
        <w:gridCol w:w="3074"/>
      </w:tblGrid>
      <w:tr w:rsidR="00870880" w:rsidRPr="00253B68" w:rsidTr="00253B68">
        <w:trPr>
          <w:trHeight w:val="1169"/>
        </w:trPr>
        <w:tc>
          <w:tcPr>
            <w:tcW w:w="1058" w:type="dxa"/>
            <w:tcBorders>
              <w:bottom w:val="dotDash" w:sz="4" w:space="0" w:color="auto"/>
            </w:tcBorders>
            <w:shd w:val="clear" w:color="auto" w:fill="F2F2F2" w:themeFill="background1" w:themeFillShade="F2"/>
            <w:vAlign w:val="center"/>
          </w:tcPr>
          <w:p w:rsidR="00870880" w:rsidRPr="00253B68" w:rsidRDefault="003E68F2" w:rsidP="00253B68">
            <w:pPr>
              <w:jc w:val="center"/>
              <w:rPr>
                <w:rFonts w:ascii="Century Gothic" w:hAnsi="Century Gothic" w:cstheme="minorHAnsi"/>
                <w:b/>
                <w:sz w:val="20"/>
                <w:szCs w:val="28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8"/>
              </w:rPr>
              <w:t>First Step</w:t>
            </w:r>
          </w:p>
        </w:tc>
        <w:tc>
          <w:tcPr>
            <w:tcW w:w="2150" w:type="dxa"/>
            <w:tcBorders>
              <w:bottom w:val="dotDash" w:sz="4" w:space="0" w:color="auto"/>
            </w:tcBorders>
            <w:shd w:val="clear" w:color="auto" w:fill="F2F2F2" w:themeFill="background1" w:themeFillShade="F2"/>
            <w:vAlign w:val="center"/>
          </w:tcPr>
          <w:p w:rsidR="00870880" w:rsidRPr="00253B68" w:rsidRDefault="00FD1048" w:rsidP="00253B68">
            <w:pPr>
              <w:jc w:val="center"/>
              <w:rPr>
                <w:rFonts w:ascii="Century Gothic" w:hAnsi="Century Gothic" w:cstheme="minorHAnsi"/>
                <w:b/>
                <w:color w:val="ED7D31" w:themeColor="accent2"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color w:val="ED7D31" w:themeColor="accent2"/>
                <w:sz w:val="20"/>
              </w:rPr>
              <w:t>LIST THE PRIORITY STANDARD</w:t>
            </w:r>
          </w:p>
        </w:tc>
        <w:tc>
          <w:tcPr>
            <w:tcW w:w="6147" w:type="dxa"/>
            <w:gridSpan w:val="2"/>
            <w:tcBorders>
              <w:bottom w:val="dotDash" w:sz="4" w:space="0" w:color="auto"/>
            </w:tcBorders>
          </w:tcPr>
          <w:p w:rsidR="00870880" w:rsidRPr="00253B68" w:rsidRDefault="00870880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73468B" w:rsidRPr="00253B68" w:rsidTr="00253B68">
        <w:trPr>
          <w:trHeight w:val="1988"/>
        </w:trPr>
        <w:tc>
          <w:tcPr>
            <w:tcW w:w="1058" w:type="dxa"/>
            <w:tcBorders>
              <w:top w:val="dotDash" w:sz="4" w:space="0" w:color="auto"/>
            </w:tcBorders>
            <w:shd w:val="clear" w:color="auto" w:fill="F2F2F2" w:themeFill="background1" w:themeFillShade="F2"/>
            <w:vAlign w:val="center"/>
          </w:tcPr>
          <w:p w:rsidR="0073468B" w:rsidRPr="00253B68" w:rsidRDefault="0073468B" w:rsidP="00253B6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2150" w:type="dxa"/>
            <w:tcBorders>
              <w:top w:val="dotDash" w:sz="4" w:space="0" w:color="auto"/>
            </w:tcBorders>
            <w:shd w:val="clear" w:color="auto" w:fill="F2F2F2" w:themeFill="background1" w:themeFillShade="F2"/>
            <w:vAlign w:val="center"/>
          </w:tcPr>
          <w:p w:rsidR="0073468B" w:rsidRPr="00253B68" w:rsidRDefault="0073468B" w:rsidP="00253B6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>“Unwrap” Priority Standard for Greater Clarity</w:t>
            </w:r>
          </w:p>
        </w:tc>
        <w:tc>
          <w:tcPr>
            <w:tcW w:w="3073" w:type="dxa"/>
            <w:tcBorders>
              <w:top w:val="dotDash" w:sz="4" w:space="0" w:color="auto"/>
            </w:tcBorders>
          </w:tcPr>
          <w:p w:rsidR="0073468B" w:rsidRPr="00253B68" w:rsidRDefault="0073468B" w:rsidP="0073468B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 xml:space="preserve">Concepts  (Nouns &amp; Context)                          </w:t>
            </w:r>
          </w:p>
        </w:tc>
        <w:tc>
          <w:tcPr>
            <w:tcW w:w="3074" w:type="dxa"/>
            <w:tcBorders>
              <w:top w:val="dotDash" w:sz="4" w:space="0" w:color="auto"/>
            </w:tcBorders>
          </w:tcPr>
          <w:p w:rsidR="0073468B" w:rsidRPr="00253B68" w:rsidRDefault="0073468B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>Skills (Verbs)</w:t>
            </w:r>
          </w:p>
        </w:tc>
      </w:tr>
      <w:tr w:rsidR="00870880" w:rsidRPr="00253B68" w:rsidTr="00253B68">
        <w:trPr>
          <w:trHeight w:val="2519"/>
        </w:trPr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870880" w:rsidRPr="00253B68" w:rsidRDefault="003E68F2" w:rsidP="00253B68">
            <w:pPr>
              <w:jc w:val="center"/>
              <w:rPr>
                <w:rFonts w:ascii="Century Gothic" w:hAnsi="Century Gothic" w:cstheme="minorHAnsi"/>
                <w:b/>
                <w:sz w:val="20"/>
                <w:szCs w:val="28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8"/>
              </w:rPr>
              <w:t>Second Step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870880" w:rsidRPr="00253B68" w:rsidRDefault="00FD1048" w:rsidP="00253B68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color w:val="ED7D31" w:themeColor="accent2"/>
                <w:sz w:val="20"/>
              </w:rPr>
              <w:t>RESTATE STANDARD</w:t>
            </w:r>
            <w:r w:rsidRPr="00253B68">
              <w:rPr>
                <w:rFonts w:ascii="Century Gothic" w:hAnsi="Century Gothic" w:cstheme="minorHAnsi"/>
                <w:b/>
                <w:sz w:val="20"/>
              </w:rPr>
              <w:t xml:space="preserve"> in</w:t>
            </w:r>
            <w:r w:rsidR="003E68F2" w:rsidRPr="00253B68">
              <w:rPr>
                <w:rFonts w:ascii="Century Gothic" w:hAnsi="Century Gothic" w:cstheme="minorHAnsi"/>
                <w:b/>
                <w:sz w:val="20"/>
              </w:rPr>
              <w:t xml:space="preserve"> </w:t>
            </w:r>
            <w:r w:rsidR="007338CA" w:rsidRPr="00253B68">
              <w:rPr>
                <w:rFonts w:ascii="Century Gothic" w:hAnsi="Century Gothic" w:cstheme="minorHAnsi"/>
                <w:b/>
                <w:i/>
                <w:sz w:val="20"/>
              </w:rPr>
              <w:t>“</w:t>
            </w:r>
            <w:r w:rsidR="003E68F2" w:rsidRPr="00253B68">
              <w:rPr>
                <w:rFonts w:ascii="Century Gothic" w:hAnsi="Century Gothic" w:cstheme="minorHAnsi"/>
                <w:b/>
                <w:i/>
                <w:sz w:val="20"/>
              </w:rPr>
              <w:t>Student-Friendly</w:t>
            </w:r>
            <w:r w:rsidR="007338CA" w:rsidRPr="00253B68">
              <w:rPr>
                <w:rFonts w:ascii="Century Gothic" w:hAnsi="Century Gothic" w:cstheme="minorHAnsi"/>
                <w:b/>
                <w:i/>
                <w:sz w:val="20"/>
              </w:rPr>
              <w:t>”</w:t>
            </w:r>
            <w:r w:rsidR="003E68F2" w:rsidRPr="00253B68">
              <w:rPr>
                <w:rFonts w:ascii="Century Gothic" w:hAnsi="Century Gothic" w:cstheme="minorHAnsi"/>
                <w:b/>
                <w:i/>
                <w:sz w:val="20"/>
              </w:rPr>
              <w:t xml:space="preserve"> Wording</w:t>
            </w:r>
          </w:p>
          <w:p w:rsidR="00FD1048" w:rsidRPr="00253B68" w:rsidRDefault="00FD1048" w:rsidP="00253B68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i/>
                <w:sz w:val="20"/>
              </w:rPr>
              <w:t>Think of I CAN STATEMENTS…</w:t>
            </w:r>
          </w:p>
        </w:tc>
        <w:tc>
          <w:tcPr>
            <w:tcW w:w="6147" w:type="dxa"/>
            <w:gridSpan w:val="2"/>
          </w:tcPr>
          <w:p w:rsidR="00870880" w:rsidRPr="00253B68" w:rsidRDefault="00B405EA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 xml:space="preserve"> I CAN….</w:t>
            </w:r>
          </w:p>
        </w:tc>
      </w:tr>
      <w:tr w:rsidR="00870880" w:rsidRPr="00253B68" w:rsidTr="00253B68">
        <w:trPr>
          <w:trHeight w:val="3320"/>
        </w:trPr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870880" w:rsidRPr="00253B68" w:rsidRDefault="003E68F2" w:rsidP="00253B68">
            <w:pPr>
              <w:jc w:val="center"/>
              <w:rPr>
                <w:rFonts w:ascii="Century Gothic" w:hAnsi="Century Gothic" w:cstheme="minorHAnsi"/>
                <w:b/>
                <w:sz w:val="20"/>
                <w:szCs w:val="28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8"/>
              </w:rPr>
              <w:lastRenderedPageBreak/>
              <w:t>Third Step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870880" w:rsidRPr="00253B68" w:rsidRDefault="00317037" w:rsidP="00253B68">
            <w:pPr>
              <w:jc w:val="center"/>
              <w:rPr>
                <w:rFonts w:ascii="Century Gothic" w:hAnsi="Century Gothic" w:cstheme="minorHAnsi"/>
                <w:b/>
                <w:i/>
                <w:color w:val="ED7D31" w:themeColor="accent2"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color w:val="ED7D31" w:themeColor="accent2"/>
                <w:sz w:val="20"/>
              </w:rPr>
              <w:t>PURPOSE OF THE LEARNING</w:t>
            </w:r>
          </w:p>
          <w:p w:rsidR="00C106E1" w:rsidRPr="00253B68" w:rsidRDefault="00FD1048" w:rsidP="00253B68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i/>
                <w:sz w:val="20"/>
              </w:rPr>
              <w:t>As the teacher, why i</w:t>
            </w:r>
            <w:r w:rsidR="009849ED" w:rsidRPr="00253B68">
              <w:rPr>
                <w:rFonts w:ascii="Century Gothic" w:hAnsi="Century Gothic" w:cstheme="minorHAnsi"/>
                <w:b/>
                <w:i/>
                <w:sz w:val="20"/>
              </w:rPr>
              <w:t>s this an</w:t>
            </w:r>
            <w:r w:rsidR="00C106E1" w:rsidRPr="00253B68">
              <w:rPr>
                <w:rFonts w:ascii="Century Gothic" w:hAnsi="Century Gothic" w:cstheme="minorHAnsi"/>
                <w:b/>
                <w:i/>
                <w:sz w:val="20"/>
              </w:rPr>
              <w:t xml:space="preserve"> </w:t>
            </w:r>
            <w:r w:rsidR="009849ED" w:rsidRPr="00253B68">
              <w:rPr>
                <w:rFonts w:ascii="Century Gothic" w:hAnsi="Century Gothic" w:cstheme="minorHAnsi"/>
                <w:b/>
                <w:i/>
                <w:sz w:val="20"/>
              </w:rPr>
              <w:t>i</w:t>
            </w:r>
            <w:r w:rsidR="00C106E1" w:rsidRPr="00253B68">
              <w:rPr>
                <w:rFonts w:ascii="Century Gothic" w:hAnsi="Century Gothic" w:cstheme="minorHAnsi"/>
                <w:b/>
                <w:i/>
                <w:sz w:val="20"/>
              </w:rPr>
              <w:t>mportant</w:t>
            </w:r>
            <w:r w:rsidRPr="00253B68">
              <w:rPr>
                <w:rFonts w:ascii="Century Gothic" w:hAnsi="Century Gothic" w:cstheme="minorHAnsi"/>
                <w:b/>
                <w:i/>
                <w:sz w:val="20"/>
              </w:rPr>
              <w:t xml:space="preserve"> standard</w:t>
            </w:r>
            <w:r w:rsidR="00C106E1" w:rsidRPr="00253B68">
              <w:rPr>
                <w:rFonts w:ascii="Century Gothic" w:hAnsi="Century Gothic" w:cstheme="minorHAnsi"/>
                <w:b/>
                <w:i/>
                <w:sz w:val="20"/>
              </w:rPr>
              <w:t>, and what you would say to students, if age applicable.</w:t>
            </w:r>
          </w:p>
        </w:tc>
        <w:tc>
          <w:tcPr>
            <w:tcW w:w="6147" w:type="dxa"/>
            <w:gridSpan w:val="2"/>
          </w:tcPr>
          <w:p w:rsidR="00870880" w:rsidRPr="00253B68" w:rsidRDefault="00870880">
            <w:pPr>
              <w:rPr>
                <w:rFonts w:ascii="Century Gothic" w:hAnsi="Century Gothic" w:cstheme="minorHAnsi"/>
                <w:sz w:val="20"/>
              </w:rPr>
            </w:pPr>
          </w:p>
          <w:p w:rsidR="00C106E1" w:rsidRPr="00253B68" w:rsidRDefault="00C106E1">
            <w:pPr>
              <w:rPr>
                <w:rFonts w:ascii="Century Gothic" w:hAnsi="Century Gothic" w:cstheme="minorHAnsi"/>
                <w:sz w:val="20"/>
              </w:rPr>
            </w:pPr>
          </w:p>
          <w:p w:rsidR="00C106E1" w:rsidRPr="00253B68" w:rsidRDefault="00C106E1">
            <w:pPr>
              <w:rPr>
                <w:rFonts w:ascii="Century Gothic" w:hAnsi="Century Gothic" w:cstheme="minorHAnsi"/>
                <w:sz w:val="20"/>
              </w:rPr>
            </w:pPr>
          </w:p>
          <w:p w:rsidR="00C106E1" w:rsidRPr="00253B68" w:rsidRDefault="00C106E1">
            <w:pPr>
              <w:rPr>
                <w:rFonts w:ascii="Century Gothic" w:hAnsi="Century Gothic" w:cstheme="minorHAnsi"/>
                <w:sz w:val="20"/>
              </w:rPr>
            </w:pPr>
          </w:p>
          <w:p w:rsidR="00C106E1" w:rsidRPr="00253B68" w:rsidRDefault="00C106E1">
            <w:pPr>
              <w:rPr>
                <w:rFonts w:ascii="Century Gothic" w:hAnsi="Century Gothic" w:cstheme="minorHAnsi"/>
                <w:sz w:val="20"/>
              </w:rPr>
            </w:pPr>
          </w:p>
          <w:p w:rsidR="00C106E1" w:rsidRPr="00253B68" w:rsidRDefault="00C106E1">
            <w:pPr>
              <w:rPr>
                <w:rFonts w:ascii="Century Gothic" w:hAnsi="Century Gothic" w:cstheme="minorHAnsi"/>
                <w:sz w:val="20"/>
              </w:rPr>
            </w:pPr>
          </w:p>
          <w:p w:rsidR="00C106E1" w:rsidRPr="00253B68" w:rsidRDefault="00C106E1">
            <w:pPr>
              <w:rPr>
                <w:rFonts w:ascii="Century Gothic" w:hAnsi="Century Gothic" w:cstheme="minorHAnsi"/>
                <w:sz w:val="20"/>
              </w:rPr>
            </w:pPr>
          </w:p>
          <w:p w:rsidR="00870880" w:rsidRPr="00253B68" w:rsidRDefault="00870880">
            <w:pPr>
              <w:rPr>
                <w:rFonts w:ascii="Century Gothic" w:hAnsi="Century Gothic" w:cstheme="minorHAnsi"/>
                <w:sz w:val="20"/>
              </w:rPr>
            </w:pPr>
          </w:p>
          <w:p w:rsidR="00870880" w:rsidRPr="00253B68" w:rsidRDefault="00870880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870880" w:rsidRPr="00253B68" w:rsidTr="00E35215">
        <w:trPr>
          <w:trHeight w:val="4802"/>
        </w:trPr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870880" w:rsidRPr="00253B68" w:rsidRDefault="003E68F2" w:rsidP="00253B68">
            <w:pPr>
              <w:jc w:val="center"/>
              <w:rPr>
                <w:rFonts w:ascii="Century Gothic" w:hAnsi="Century Gothic" w:cstheme="minorHAnsi"/>
                <w:b/>
                <w:color w:val="00B050"/>
                <w:sz w:val="20"/>
                <w:szCs w:val="28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8"/>
              </w:rPr>
              <w:t>Fourth Step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7338CA" w:rsidRPr="00253B68" w:rsidRDefault="00FD1048" w:rsidP="00E35215">
            <w:pPr>
              <w:jc w:val="center"/>
              <w:rPr>
                <w:rFonts w:ascii="Century Gothic" w:hAnsi="Century Gothic" w:cstheme="minorHAnsi"/>
                <w:b/>
                <w:color w:val="ED7D31" w:themeColor="accent2"/>
                <w:sz w:val="20"/>
                <w:szCs w:val="24"/>
              </w:rPr>
            </w:pPr>
            <w:r w:rsidRPr="00253B68">
              <w:rPr>
                <w:rFonts w:ascii="Century Gothic" w:hAnsi="Century Gothic" w:cstheme="minorHAnsi"/>
                <w:b/>
                <w:color w:val="ED7D31" w:themeColor="accent2"/>
                <w:sz w:val="20"/>
                <w:szCs w:val="24"/>
              </w:rPr>
              <w:t>SUCCESS CRITERIA</w:t>
            </w:r>
          </w:p>
          <w:p w:rsidR="00FD1048" w:rsidRPr="00253B68" w:rsidRDefault="00FD1048" w:rsidP="00E3521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  <w:p w:rsidR="00FB11BA" w:rsidRPr="00253B68" w:rsidRDefault="00FD1048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i/>
                <w:sz w:val="20"/>
              </w:rPr>
              <w:t>What does mastery of this standard look and sound like?</w:t>
            </w:r>
          </w:p>
          <w:p w:rsidR="00E35215" w:rsidRDefault="00E35215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  <w:p w:rsidR="00E35215" w:rsidRDefault="00FD1048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i/>
                <w:sz w:val="20"/>
              </w:rPr>
              <w:t>What will students be able to do?</w:t>
            </w:r>
          </w:p>
          <w:p w:rsidR="00E35215" w:rsidRDefault="00E35215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  <w:p w:rsidR="003E68F2" w:rsidRDefault="00FB11BA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i/>
                <w:sz w:val="20"/>
              </w:rPr>
              <w:t>And, if applicable, what will they know and understand?</w:t>
            </w:r>
          </w:p>
          <w:p w:rsidR="003E0245" w:rsidRDefault="003E0245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  <w:p w:rsidR="003E0245" w:rsidRPr="00253B68" w:rsidRDefault="003E0245" w:rsidP="003E024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</w:tc>
        <w:tc>
          <w:tcPr>
            <w:tcW w:w="6147" w:type="dxa"/>
            <w:gridSpan w:val="2"/>
          </w:tcPr>
          <w:p w:rsidR="00870880" w:rsidRPr="00253B68" w:rsidRDefault="00870880" w:rsidP="00870880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Century Gothic" w:hAnsi="Century Gothic" w:cstheme="minorHAnsi"/>
                <w:sz w:val="20"/>
              </w:rPr>
            </w:pPr>
          </w:p>
          <w:p w:rsidR="00870880" w:rsidRPr="00253B68" w:rsidRDefault="00870880" w:rsidP="007D38E6">
            <w:pPr>
              <w:spacing w:after="120"/>
              <w:rPr>
                <w:rFonts w:ascii="Century Gothic" w:hAnsi="Century Gothic" w:cstheme="minorHAnsi"/>
                <w:sz w:val="20"/>
              </w:rPr>
            </w:pPr>
          </w:p>
          <w:p w:rsidR="00870880" w:rsidRPr="00253B68" w:rsidRDefault="00870880" w:rsidP="00870880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Century Gothic" w:hAnsi="Century Gothic" w:cstheme="minorHAnsi"/>
                <w:sz w:val="20"/>
              </w:rPr>
            </w:pPr>
            <w:r w:rsidRPr="00253B68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:rsidR="00870880" w:rsidRPr="00253B68" w:rsidRDefault="00870880" w:rsidP="007D38E6">
            <w:pPr>
              <w:spacing w:after="120"/>
              <w:rPr>
                <w:rFonts w:ascii="Century Gothic" w:hAnsi="Century Gothic" w:cstheme="minorHAnsi"/>
                <w:sz w:val="20"/>
              </w:rPr>
            </w:pPr>
            <w:r w:rsidRPr="00253B68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:rsidR="00870880" w:rsidRPr="00253B68" w:rsidRDefault="00870880" w:rsidP="00870880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Century Gothic" w:hAnsi="Century Gothic" w:cstheme="minorHAnsi"/>
                <w:sz w:val="20"/>
              </w:rPr>
            </w:pPr>
            <w:r w:rsidRPr="00253B68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:rsidR="007D38E6" w:rsidRPr="00253B68" w:rsidRDefault="007D38E6" w:rsidP="007D38E6">
            <w:pPr>
              <w:spacing w:after="120"/>
              <w:rPr>
                <w:rFonts w:ascii="Century Gothic" w:hAnsi="Century Gothic" w:cstheme="minorHAnsi"/>
                <w:sz w:val="20"/>
              </w:rPr>
            </w:pPr>
          </w:p>
          <w:p w:rsidR="007D38E6" w:rsidRPr="00253B68" w:rsidRDefault="007D38E6" w:rsidP="007D38E6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Century Gothic" w:hAnsi="Century Gothic" w:cstheme="minorHAnsi"/>
                <w:sz w:val="20"/>
              </w:rPr>
            </w:pPr>
          </w:p>
          <w:p w:rsidR="007D38E6" w:rsidRPr="00253B68" w:rsidRDefault="007D38E6" w:rsidP="007D38E6">
            <w:pPr>
              <w:spacing w:after="120"/>
              <w:rPr>
                <w:rFonts w:ascii="Century Gothic" w:hAnsi="Century Gothic" w:cstheme="minorHAnsi"/>
                <w:sz w:val="20"/>
              </w:rPr>
            </w:pPr>
          </w:p>
          <w:p w:rsidR="007D38E6" w:rsidRPr="00253B68" w:rsidRDefault="007D38E6" w:rsidP="007D38E6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Century Gothic" w:hAnsi="Century Gothic" w:cstheme="minorHAnsi"/>
                <w:sz w:val="20"/>
              </w:rPr>
            </w:pPr>
            <w:r w:rsidRPr="00253B68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:rsidR="007D38E6" w:rsidRPr="00253B68" w:rsidRDefault="007D38E6" w:rsidP="007D38E6">
            <w:pPr>
              <w:spacing w:after="120"/>
              <w:rPr>
                <w:rFonts w:ascii="Century Gothic" w:hAnsi="Century Gothic" w:cstheme="minorHAnsi"/>
                <w:sz w:val="20"/>
              </w:rPr>
            </w:pPr>
            <w:r w:rsidRPr="00253B68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:rsidR="007D38E6" w:rsidRPr="00253B68" w:rsidRDefault="007D38E6" w:rsidP="007D38E6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Century Gothic" w:hAnsi="Century Gothic" w:cstheme="minorHAnsi"/>
                <w:sz w:val="20"/>
              </w:rPr>
            </w:pPr>
            <w:r w:rsidRPr="00253B68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:rsidR="00870880" w:rsidRPr="00253B68" w:rsidRDefault="00870880" w:rsidP="007D38E6">
            <w:pPr>
              <w:spacing w:after="120"/>
              <w:rPr>
                <w:rFonts w:ascii="Century Gothic" w:hAnsi="Century Gothic" w:cstheme="minorHAnsi"/>
                <w:sz w:val="20"/>
              </w:rPr>
            </w:pPr>
          </w:p>
        </w:tc>
      </w:tr>
      <w:tr w:rsidR="00870880" w:rsidRPr="00253B68" w:rsidTr="00E35215">
        <w:trPr>
          <w:trHeight w:val="4802"/>
        </w:trPr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870880" w:rsidRPr="00253B68" w:rsidRDefault="003E68F2" w:rsidP="00253B68">
            <w:pPr>
              <w:jc w:val="center"/>
              <w:rPr>
                <w:rFonts w:ascii="Century Gothic" w:hAnsi="Century Gothic" w:cstheme="minorHAnsi"/>
                <w:b/>
                <w:color w:val="00B050"/>
                <w:sz w:val="20"/>
                <w:szCs w:val="28"/>
              </w:rPr>
            </w:pPr>
            <w:r w:rsidRPr="00253B68">
              <w:rPr>
                <w:rFonts w:ascii="Century Gothic" w:hAnsi="Century Gothic" w:cstheme="minorHAnsi"/>
                <w:b/>
                <w:color w:val="00B050"/>
                <w:sz w:val="20"/>
                <w:szCs w:val="28"/>
              </w:rPr>
              <w:lastRenderedPageBreak/>
              <w:t>Fifth Step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</w:tcPr>
          <w:p w:rsidR="00253B68" w:rsidRDefault="00FD1048" w:rsidP="00E35215">
            <w:pPr>
              <w:jc w:val="center"/>
              <w:rPr>
                <w:rFonts w:ascii="Century Gothic" w:hAnsi="Century Gothic" w:cstheme="minorHAnsi"/>
                <w:b/>
                <w:color w:val="ED7D31" w:themeColor="accent2"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color w:val="ED7D31" w:themeColor="accent2"/>
                <w:sz w:val="20"/>
              </w:rPr>
              <w:t>THE PROGRESSION OF THE LEARNING</w:t>
            </w:r>
          </w:p>
          <w:p w:rsidR="00870880" w:rsidRPr="00253B68" w:rsidRDefault="00870880" w:rsidP="00E3521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 xml:space="preserve">Pathway to Learning </w:t>
            </w:r>
            <w:r w:rsidR="00FD1048" w:rsidRPr="00253B68">
              <w:rPr>
                <w:rFonts w:ascii="Century Gothic" w:hAnsi="Century Gothic" w:cstheme="minorHAnsi"/>
                <w:b/>
                <w:sz w:val="20"/>
              </w:rPr>
              <w:t>the Standard</w:t>
            </w:r>
          </w:p>
          <w:p w:rsidR="007D38E6" w:rsidRPr="00253B68" w:rsidRDefault="007D38E6" w:rsidP="00E3521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Default="007338CA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i/>
                <w:sz w:val="20"/>
              </w:rPr>
              <w:t>“Chunk the learning</w:t>
            </w:r>
            <w:r w:rsidR="00FB11BA" w:rsidRPr="00253B68">
              <w:rPr>
                <w:rFonts w:ascii="Century Gothic" w:hAnsi="Century Gothic" w:cstheme="minorHAnsi"/>
                <w:b/>
                <w:i/>
                <w:sz w:val="20"/>
              </w:rPr>
              <w:t xml:space="preserve"> in the way you would teach it</w:t>
            </w:r>
            <w:r w:rsidRPr="00253B68">
              <w:rPr>
                <w:rFonts w:ascii="Century Gothic" w:hAnsi="Century Gothic" w:cstheme="minorHAnsi"/>
                <w:b/>
                <w:i/>
                <w:sz w:val="20"/>
              </w:rPr>
              <w:t>”</w:t>
            </w:r>
          </w:p>
          <w:p w:rsidR="006232A8" w:rsidRDefault="006232A8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  <w:p w:rsidR="006232A8" w:rsidRPr="00253B68" w:rsidRDefault="006232A8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  <w:p w:rsidR="006232A8" w:rsidRDefault="006232A8" w:rsidP="006232A8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  <w:r>
              <w:rPr>
                <w:rFonts w:ascii="Century Gothic" w:hAnsi="Century Gothic" w:cstheme="minorHAnsi"/>
                <w:b/>
                <w:i/>
                <w:sz w:val="20"/>
              </w:rPr>
              <w:t xml:space="preserve">Write these starting with the skill first (the verb) followed by the concept around teaching it. </w:t>
            </w:r>
          </w:p>
          <w:p w:rsidR="006232A8" w:rsidRDefault="006232A8" w:rsidP="006232A8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  <w:p w:rsidR="006232A8" w:rsidRPr="00253B68" w:rsidRDefault="006232A8" w:rsidP="006232A8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  <w:r>
              <w:rPr>
                <w:rFonts w:ascii="Century Gothic" w:hAnsi="Century Gothic" w:cstheme="minorHAnsi"/>
                <w:b/>
                <w:i/>
                <w:sz w:val="20"/>
              </w:rPr>
              <w:t xml:space="preserve">This fifth step will have very similar language to the fourth step; however, this step will probably have MORE detail. </w:t>
            </w:r>
          </w:p>
          <w:p w:rsidR="006232A8" w:rsidRPr="00253B68" w:rsidRDefault="006232A8" w:rsidP="006232A8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  <w:p w:rsidR="00FD1048" w:rsidRPr="00253B68" w:rsidRDefault="00FD1048" w:rsidP="00E35215">
            <w:pPr>
              <w:jc w:val="center"/>
              <w:rPr>
                <w:rFonts w:ascii="Century Gothic" w:hAnsi="Century Gothic" w:cstheme="minorHAnsi"/>
                <w:b/>
                <w:i/>
                <w:sz w:val="20"/>
              </w:rPr>
            </w:pPr>
          </w:p>
          <w:p w:rsidR="00FD1048" w:rsidRPr="00253B68" w:rsidRDefault="00FD1048" w:rsidP="00E3521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6147" w:type="dxa"/>
            <w:gridSpan w:val="2"/>
          </w:tcPr>
          <w:p w:rsidR="00870880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>1.</w:t>
            </w:r>
          </w:p>
          <w:p w:rsidR="007D38E6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>2.</w:t>
            </w:r>
          </w:p>
          <w:p w:rsidR="007D38E6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>3.</w:t>
            </w:r>
          </w:p>
          <w:p w:rsidR="007D38E6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870880" w:rsidRPr="00253B68" w:rsidRDefault="007D38E6" w:rsidP="007D38E6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>4.</w:t>
            </w:r>
          </w:p>
          <w:p w:rsidR="007D38E6" w:rsidRPr="00253B68" w:rsidRDefault="007D38E6" w:rsidP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 w:rsidP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 w:rsidP="007D38E6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>5.</w:t>
            </w:r>
          </w:p>
          <w:p w:rsidR="007D38E6" w:rsidRPr="00253B68" w:rsidRDefault="007D38E6" w:rsidP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 w:rsidP="007D38E6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7D38E6" w:rsidRPr="00253B68" w:rsidRDefault="007D38E6" w:rsidP="007D38E6">
            <w:pPr>
              <w:rPr>
                <w:rFonts w:ascii="Century Gothic" w:hAnsi="Century Gothic" w:cstheme="minorHAnsi"/>
                <w:b/>
                <w:sz w:val="20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</w:rPr>
              <w:t>6.</w:t>
            </w:r>
          </w:p>
        </w:tc>
      </w:tr>
      <w:tr w:rsidR="007D38E6" w:rsidRPr="00253B68" w:rsidTr="00253B68">
        <w:trPr>
          <w:trHeight w:val="3169"/>
        </w:trPr>
        <w:tc>
          <w:tcPr>
            <w:tcW w:w="9355" w:type="dxa"/>
            <w:gridSpan w:val="4"/>
            <w:shd w:val="clear" w:color="auto" w:fill="auto"/>
          </w:tcPr>
          <w:p w:rsidR="00CA4C84" w:rsidRPr="00253B68" w:rsidRDefault="00CA4C84" w:rsidP="00253B68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CA4C84" w:rsidRPr="00253B68" w:rsidRDefault="00253B68" w:rsidP="00253B68">
            <w:pPr>
              <w:rPr>
                <w:rFonts w:ascii="Century Gothic" w:hAnsi="Century Gothic" w:cstheme="minorHAnsi"/>
                <w:b/>
                <w:sz w:val="20"/>
                <w:u w:val="single"/>
              </w:rPr>
            </w:pPr>
            <w:r>
              <w:rPr>
                <w:rFonts w:ascii="Century Gothic" w:hAnsi="Century Gothic" w:cstheme="minorHAnsi"/>
                <w:b/>
                <w:sz w:val="20"/>
                <w:u w:val="single"/>
              </w:rPr>
              <w:t>WHICH</w:t>
            </w:r>
            <w:r w:rsidR="00B405EA"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 xml:space="preserve"> </w:t>
            </w:r>
            <w:r w:rsidR="00CA4C84"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>ELA PRACTICES</w:t>
            </w:r>
            <w:r w:rsidR="009849ED"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 xml:space="preserve"> WILL BE </w:t>
            </w:r>
            <w:r w:rsidR="009849ED" w:rsidRPr="00253B68">
              <w:rPr>
                <w:rFonts w:ascii="Century Gothic" w:hAnsi="Century Gothic" w:cstheme="minorHAnsi"/>
                <w:b/>
                <w:i/>
                <w:sz w:val="20"/>
                <w:u w:val="single"/>
              </w:rPr>
              <w:t>OBSERVABLE</w:t>
            </w:r>
            <w:r w:rsidR="009849ED"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 xml:space="preserve"> FOR </w:t>
            </w:r>
            <w:r w:rsidR="00B405EA"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 xml:space="preserve">THE </w:t>
            </w:r>
            <w:r w:rsidR="00CA4C84"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>READERS AND WRITERS</w:t>
            </w:r>
            <w:r w:rsidR="009849ED"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 xml:space="preserve"> WHILE WORKING ON THIS STANDARD</w:t>
            </w:r>
            <w:r w:rsidR="00B405EA"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>?</w:t>
            </w:r>
          </w:p>
          <w:p w:rsidR="00CA4C84" w:rsidRPr="00253B68" w:rsidRDefault="00CA4C84" w:rsidP="00253B68">
            <w:pPr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  <w:p w:rsidR="00CA4C84" w:rsidRPr="00253B68" w:rsidRDefault="00CA4C84" w:rsidP="00253B68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CA4C84" w:rsidRPr="00253B68" w:rsidRDefault="00CA4C84" w:rsidP="00253B68">
            <w:pPr>
              <w:rPr>
                <w:rFonts w:ascii="Century Gothic" w:hAnsi="Century Gothic" w:cstheme="minorHAnsi"/>
                <w:b/>
                <w:sz w:val="20"/>
              </w:rPr>
            </w:pPr>
          </w:p>
          <w:p w:rsidR="00C62CA2" w:rsidRDefault="00C62CA2" w:rsidP="00253B68">
            <w:pPr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  <w:p w:rsidR="00C62CA2" w:rsidRDefault="00C62CA2" w:rsidP="00253B68">
            <w:pPr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  <w:p w:rsidR="00C62CA2" w:rsidRDefault="00C62CA2" w:rsidP="00253B68">
            <w:pPr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  <w:p w:rsidR="00C62CA2" w:rsidRDefault="00C62CA2" w:rsidP="00253B68">
            <w:pPr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  <w:p w:rsidR="007D38E6" w:rsidRPr="00253B68" w:rsidRDefault="00FD1048" w:rsidP="00253B68">
            <w:pPr>
              <w:rPr>
                <w:rFonts w:ascii="Century Gothic" w:hAnsi="Century Gothic" w:cstheme="minorHAnsi"/>
                <w:b/>
                <w:sz w:val="20"/>
                <w:u w:val="single"/>
              </w:rPr>
            </w:pPr>
            <w:r w:rsidRPr="00253B68">
              <w:rPr>
                <w:rFonts w:ascii="Century Gothic" w:hAnsi="Century Gothic" w:cstheme="minorHAnsi"/>
                <w:b/>
                <w:sz w:val="20"/>
                <w:u w:val="single"/>
              </w:rPr>
              <w:t>Other?</w:t>
            </w:r>
          </w:p>
        </w:tc>
      </w:tr>
    </w:tbl>
    <w:p w:rsidR="00F14D7E" w:rsidRPr="004C3BCA" w:rsidRDefault="00F14D7E">
      <w:pPr>
        <w:rPr>
          <w:rFonts w:cstheme="minorHAnsi"/>
          <w:sz w:val="12"/>
        </w:rPr>
      </w:pPr>
    </w:p>
    <w:sectPr w:rsidR="00F14D7E" w:rsidRPr="004C3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7F" w:rsidRDefault="008E097F" w:rsidP="00D65698">
      <w:pPr>
        <w:spacing w:line="240" w:lineRule="auto"/>
      </w:pPr>
      <w:r>
        <w:separator/>
      </w:r>
    </w:p>
  </w:endnote>
  <w:endnote w:type="continuationSeparator" w:id="0">
    <w:p w:rsidR="008E097F" w:rsidRDefault="008E097F" w:rsidP="00D65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57" w:rsidRDefault="00261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C4" w:rsidRPr="006F5CC4" w:rsidRDefault="003E68F2">
    <w:pPr>
      <w:pStyle w:val="Footer"/>
      <w:rPr>
        <w:sz w:val="20"/>
      </w:rPr>
    </w:pPr>
    <w:r>
      <w:rPr>
        <w:sz w:val="20"/>
      </w:rPr>
      <w:t>Adapted from the work of Larry Ainsworth</w:t>
    </w:r>
    <w:r>
      <w:rPr>
        <w:sz w:val="20"/>
      </w:rPr>
      <w:tab/>
      <w:t xml:space="preserve">Version </w:t>
    </w:r>
    <w:r w:rsidR="005F7428">
      <w:rPr>
        <w:sz w:val="20"/>
      </w:rPr>
      <w:t>H</w:t>
    </w:r>
    <w:r>
      <w:rPr>
        <w:sz w:val="20"/>
      </w:rPr>
      <w:tab/>
    </w:r>
    <w:r w:rsidR="005F7428">
      <w:rPr>
        <w:sz w:val="20"/>
      </w:rPr>
      <w:t>190715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57" w:rsidRDefault="00261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7F" w:rsidRDefault="008E097F" w:rsidP="00D65698">
      <w:pPr>
        <w:spacing w:line="240" w:lineRule="auto"/>
      </w:pPr>
      <w:r>
        <w:separator/>
      </w:r>
    </w:p>
  </w:footnote>
  <w:footnote w:type="continuationSeparator" w:id="0">
    <w:p w:rsidR="008E097F" w:rsidRDefault="008E097F" w:rsidP="00D65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57" w:rsidRDefault="00261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98" w:rsidRPr="00253B68" w:rsidRDefault="00B405EA" w:rsidP="00D65698">
    <w:pPr>
      <w:pStyle w:val="Header"/>
      <w:jc w:val="center"/>
      <w:rPr>
        <w:rFonts w:ascii="Century Gothic" w:hAnsi="Century Gothic"/>
        <w:b/>
        <w:color w:val="00B050"/>
        <w:sz w:val="40"/>
      </w:rPr>
    </w:pPr>
    <w:r w:rsidRPr="00253B68">
      <w:rPr>
        <w:rFonts w:ascii="Century Gothic" w:hAnsi="Century Gothic"/>
        <w:b/>
        <w:color w:val="00B050"/>
        <w:sz w:val="40"/>
        <w:u w:val="single"/>
      </w:rPr>
      <w:t>One</w:t>
    </w:r>
    <w:r w:rsidR="00253B68">
      <w:rPr>
        <w:rFonts w:ascii="Century Gothic" w:hAnsi="Century Gothic"/>
        <w:b/>
        <w:color w:val="00B050"/>
        <w:sz w:val="40"/>
      </w:rPr>
      <w:t xml:space="preserve"> W</w:t>
    </w:r>
    <w:r w:rsidRPr="00253B68">
      <w:rPr>
        <w:rFonts w:ascii="Century Gothic" w:hAnsi="Century Gothic"/>
        <w:b/>
        <w:color w:val="00B050"/>
        <w:sz w:val="40"/>
      </w:rPr>
      <w:t xml:space="preserve">ay to </w:t>
    </w:r>
    <w:r w:rsidR="00D65698" w:rsidRPr="00253B68">
      <w:rPr>
        <w:rFonts w:ascii="Century Gothic" w:hAnsi="Century Gothic"/>
        <w:b/>
        <w:i/>
        <w:color w:val="00B050"/>
        <w:sz w:val="40"/>
      </w:rPr>
      <w:t>Unpack</w:t>
    </w:r>
    <w:r w:rsidR="00D65698" w:rsidRPr="00253B68">
      <w:rPr>
        <w:rFonts w:ascii="Century Gothic" w:hAnsi="Century Gothic"/>
        <w:b/>
        <w:color w:val="00B050"/>
        <w:sz w:val="40"/>
      </w:rPr>
      <w:t xml:space="preserve"> </w:t>
    </w:r>
    <w:r w:rsidR="003E68F2" w:rsidRPr="00253B68">
      <w:rPr>
        <w:rFonts w:ascii="Century Gothic" w:hAnsi="Century Gothic"/>
        <w:b/>
        <w:color w:val="00B050"/>
        <w:sz w:val="40"/>
      </w:rPr>
      <w:t xml:space="preserve">an ELA Learning </w:t>
    </w:r>
    <w:r w:rsidR="00D65698" w:rsidRPr="00253B68">
      <w:rPr>
        <w:rFonts w:ascii="Century Gothic" w:hAnsi="Century Gothic"/>
        <w:b/>
        <w:color w:val="00B050"/>
        <w:sz w:val="40"/>
      </w:rPr>
      <w:t>Standard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57" w:rsidRDefault="00261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0F66"/>
    <w:multiLevelType w:val="hybridMultilevel"/>
    <w:tmpl w:val="F424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653A8"/>
    <w:multiLevelType w:val="hybridMultilevel"/>
    <w:tmpl w:val="4184F41C"/>
    <w:lvl w:ilvl="0" w:tplc="0CB863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01F88"/>
    <w:multiLevelType w:val="hybridMultilevel"/>
    <w:tmpl w:val="B624171C"/>
    <w:lvl w:ilvl="0" w:tplc="0CB863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98"/>
    <w:rsid w:val="0003405C"/>
    <w:rsid w:val="000C1446"/>
    <w:rsid w:val="00107BFB"/>
    <w:rsid w:val="00127E7C"/>
    <w:rsid w:val="00177471"/>
    <w:rsid w:val="002214A1"/>
    <w:rsid w:val="00253B68"/>
    <w:rsid w:val="00261E57"/>
    <w:rsid w:val="002E47F2"/>
    <w:rsid w:val="00317037"/>
    <w:rsid w:val="003471C9"/>
    <w:rsid w:val="003963E0"/>
    <w:rsid w:val="003B63D1"/>
    <w:rsid w:val="003E0245"/>
    <w:rsid w:val="003E68F2"/>
    <w:rsid w:val="004111E3"/>
    <w:rsid w:val="0041776C"/>
    <w:rsid w:val="004908E6"/>
    <w:rsid w:val="004C3BCA"/>
    <w:rsid w:val="00512B1C"/>
    <w:rsid w:val="005F7428"/>
    <w:rsid w:val="006232A8"/>
    <w:rsid w:val="006A4D0D"/>
    <w:rsid w:val="006C3BDE"/>
    <w:rsid w:val="006F5CC4"/>
    <w:rsid w:val="00731B9A"/>
    <w:rsid w:val="007338CA"/>
    <w:rsid w:val="0073468B"/>
    <w:rsid w:val="00772408"/>
    <w:rsid w:val="007A30C1"/>
    <w:rsid w:val="007D38E6"/>
    <w:rsid w:val="00816C2A"/>
    <w:rsid w:val="00823A4F"/>
    <w:rsid w:val="008262FF"/>
    <w:rsid w:val="00840B2C"/>
    <w:rsid w:val="00870880"/>
    <w:rsid w:val="008C26C7"/>
    <w:rsid w:val="008E097F"/>
    <w:rsid w:val="009006FE"/>
    <w:rsid w:val="009849ED"/>
    <w:rsid w:val="00B405EA"/>
    <w:rsid w:val="00B94AF1"/>
    <w:rsid w:val="00C106E1"/>
    <w:rsid w:val="00C62CA2"/>
    <w:rsid w:val="00CA4C84"/>
    <w:rsid w:val="00D0364C"/>
    <w:rsid w:val="00D65698"/>
    <w:rsid w:val="00DA7DC2"/>
    <w:rsid w:val="00DF6E42"/>
    <w:rsid w:val="00E35215"/>
    <w:rsid w:val="00EA076C"/>
    <w:rsid w:val="00EA32A2"/>
    <w:rsid w:val="00ED2EFB"/>
    <w:rsid w:val="00F14D7E"/>
    <w:rsid w:val="00F45A32"/>
    <w:rsid w:val="00F95F44"/>
    <w:rsid w:val="00FB11BA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92E41-BE2A-4055-8678-5B0B1752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6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98"/>
  </w:style>
  <w:style w:type="paragraph" w:styleId="Footer">
    <w:name w:val="footer"/>
    <w:basedOn w:val="Normal"/>
    <w:link w:val="FooterChar"/>
    <w:uiPriority w:val="99"/>
    <w:unhideWhenUsed/>
    <w:rsid w:val="00D656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98"/>
  </w:style>
  <w:style w:type="table" w:styleId="TableGrid">
    <w:name w:val="Table Grid"/>
    <w:basedOn w:val="TableNormal"/>
    <w:uiPriority w:val="39"/>
    <w:rsid w:val="00D6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Cornue</dc:creator>
  <cp:keywords/>
  <dc:description/>
  <cp:lastModifiedBy>Jonathan Cornue</cp:lastModifiedBy>
  <cp:revision>2</cp:revision>
  <cp:lastPrinted>2019-07-01T15:09:00Z</cp:lastPrinted>
  <dcterms:created xsi:type="dcterms:W3CDTF">2019-07-22T13:11:00Z</dcterms:created>
  <dcterms:modified xsi:type="dcterms:W3CDTF">2019-07-22T13:11:00Z</dcterms:modified>
</cp:coreProperties>
</file>